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54" w:rsidRDefault="00C0334A">
      <w:r>
        <w:t>It is possible that students may say that PBL is not easy for them to make it into practice.</w:t>
      </w:r>
    </w:p>
    <w:p w:rsidR="00C0334A" w:rsidRDefault="00C0334A">
      <w:r>
        <w:t>So teacher must be in collaboration with them and encourage them in different activities that they have to do.</w:t>
      </w:r>
      <w:bookmarkStart w:id="0" w:name="_GoBack"/>
      <w:bookmarkEnd w:id="0"/>
    </w:p>
    <w:p w:rsidR="00C0334A" w:rsidRDefault="00C0334A"/>
    <w:sectPr w:rsidR="00C0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4A"/>
    <w:rsid w:val="00C00D54"/>
    <w:rsid w:val="00C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A9A"/>
  <w15:chartTrackingRefBased/>
  <w15:docId w15:val="{2496A95B-FBF0-4E2F-83E6-F32BAE2B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Rwanda MINEDUC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2017-12-19T18:01:00Z</dcterms:created>
  <dcterms:modified xsi:type="dcterms:W3CDTF">2017-12-19T18:06:00Z</dcterms:modified>
</cp:coreProperties>
</file>