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D12" w:rsidRDefault="00D45D12"/>
    <w:p w:rsidR="00903DF6" w:rsidRDefault="00903DF6"/>
    <w:p w:rsidR="00903DF6" w:rsidRDefault="00903DF6"/>
    <w:p w:rsidR="00D73080" w:rsidRPr="00D73080" w:rsidRDefault="00D73080" w:rsidP="00D73080">
      <w:pPr>
        <w:ind w:left="360"/>
        <w:rPr>
          <w:b/>
          <w:lang w:val="en"/>
        </w:rPr>
      </w:pPr>
    </w:p>
    <w:p w:rsidR="00351731" w:rsidRDefault="00351731" w:rsidP="00351731">
      <w:pPr>
        <w:rPr>
          <w:rFonts w:ascii="Calibri" w:hAnsi="Calibri"/>
          <w:lang w:val="en"/>
        </w:rPr>
      </w:pPr>
      <w:r w:rsidRPr="0026048D">
        <w:rPr>
          <w:rFonts w:ascii="Calibri" w:hAnsi="Calibri"/>
          <w:lang w:val="en"/>
        </w:rPr>
        <w:t>• Improve the quality of basic education and promote independent and lifelong learning, especially from primary to tertiary education.</w:t>
      </w:r>
      <w:bookmarkStart w:id="0" w:name="_GoBack"/>
      <w:bookmarkEnd w:id="0"/>
    </w:p>
    <w:p w:rsidR="00351731" w:rsidRPr="00D73080" w:rsidRDefault="00351731" w:rsidP="00D73080">
      <w:pPr>
        <w:pStyle w:val="ListParagraph"/>
        <w:numPr>
          <w:ilvl w:val="0"/>
          <w:numId w:val="1"/>
        </w:numPr>
        <w:rPr>
          <w:b/>
          <w:lang w:val="en"/>
        </w:rPr>
      </w:pPr>
      <w:r w:rsidRPr="0026048D">
        <w:rPr>
          <w:rFonts w:ascii="Calibri" w:hAnsi="Calibri"/>
          <w:lang w:val="en"/>
        </w:rPr>
        <w:t xml:space="preserve"> • Contribute to the development of a workforce equipped with the ICT skills needed for employment and use in a knowledge-based economy</w:t>
      </w:r>
    </w:p>
    <w:p w:rsidR="00351731" w:rsidRPr="00351731" w:rsidRDefault="00351731" w:rsidP="00351731">
      <w:pPr>
        <w:pStyle w:val="ListParagraph"/>
        <w:numPr>
          <w:ilvl w:val="0"/>
          <w:numId w:val="1"/>
        </w:numPr>
        <w:rPr>
          <w:b/>
          <w:i/>
          <w:lang w:val="en"/>
        </w:rPr>
      </w:pPr>
      <w:r w:rsidRPr="00351731">
        <w:rPr>
          <w:b/>
          <w:i/>
          <w:lang w:val="en"/>
        </w:rPr>
        <w:t>this will have impact on the education domain as teachers will have all tool to help the in ICT as well as skills to use them. It will have to manage time to teach as you know the time of taking notes will be reduced</w:t>
      </w:r>
    </w:p>
    <w:p w:rsidR="00903DF6" w:rsidRPr="00351731" w:rsidRDefault="00903DF6">
      <w:pPr>
        <w:rPr>
          <w:i/>
        </w:rPr>
      </w:pPr>
    </w:p>
    <w:p w:rsidR="00903DF6" w:rsidRPr="00351731" w:rsidRDefault="00903DF6" w:rsidP="00903DF6">
      <w:pPr>
        <w:rPr>
          <w:rFonts w:ascii="Calibri" w:hAnsi="Calibri"/>
          <w:i/>
          <w:lang w:val="en"/>
        </w:rPr>
      </w:pPr>
      <w:r w:rsidRPr="00351731">
        <w:rPr>
          <w:rFonts w:ascii="Calibri" w:hAnsi="Calibri"/>
          <w:i/>
          <w:lang w:val="en"/>
        </w:rPr>
        <w:t>• Ensure that Rwanda has in place an ICT-driven process that supports evidence based decision making with respect to resource allocation, strategic planning, and monitoring and evaluation of the educational policy implementation</w:t>
      </w:r>
    </w:p>
    <w:p w:rsidR="00351731" w:rsidRDefault="00351731" w:rsidP="00903DF6">
      <w:pPr>
        <w:rPr>
          <w:rFonts w:ascii="Calibri" w:hAnsi="Calibri"/>
          <w:lang w:val="en"/>
        </w:rPr>
      </w:pPr>
    </w:p>
    <w:p w:rsidR="00903DF6" w:rsidRDefault="00903DF6"/>
    <w:sectPr w:rsidR="00903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2272E"/>
    <w:multiLevelType w:val="hybridMultilevel"/>
    <w:tmpl w:val="208C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F6"/>
    <w:rsid w:val="00351731"/>
    <w:rsid w:val="00903DF6"/>
    <w:rsid w:val="00D45D12"/>
    <w:rsid w:val="00D7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6253"/>
  <w15:chartTrackingRefBased/>
  <w15:docId w15:val="{D8ABA507-28DD-48D2-88B9-120C771D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DF6"/>
    <w:pPr>
      <w:spacing w:after="0" w:line="240" w:lineRule="auto"/>
      <w:ind w:left="720"/>
      <w:contextualSpacing/>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2017-12-13T11:27:00Z</dcterms:created>
  <dcterms:modified xsi:type="dcterms:W3CDTF">2017-12-13T11:27:00Z</dcterms:modified>
</cp:coreProperties>
</file>