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2F3" w:rsidRPr="00FA22F3" w:rsidRDefault="00FA22F3" w:rsidP="00FA22F3">
      <w:pPr>
        <w:spacing w:after="0" w:line="240" w:lineRule="auto"/>
        <w:rPr>
          <w:rFonts w:ascii="Times New Roman" w:eastAsia="Times New Roman" w:hAnsi="Times New Roman" w:cs="Times New Roman"/>
          <w:sz w:val="24"/>
          <w:szCs w:val="24"/>
          <w:lang w:val="en"/>
        </w:rPr>
      </w:pPr>
      <w:proofErr w:type="gramStart"/>
      <w:r>
        <w:rPr>
          <w:rFonts w:ascii="Times New Roman" w:eastAsia="Times New Roman" w:hAnsi="Times New Roman" w:cs="Times New Roman"/>
          <w:sz w:val="24"/>
          <w:szCs w:val="24"/>
          <w:lang w:val="en"/>
        </w:rPr>
        <w:t>Discussion  On</w:t>
      </w:r>
      <w:proofErr w:type="gramEnd"/>
      <w:r>
        <w:rPr>
          <w:rFonts w:ascii="Times New Roman" w:eastAsia="Times New Roman" w:hAnsi="Times New Roman" w:cs="Times New Roman"/>
          <w:sz w:val="24"/>
          <w:szCs w:val="24"/>
          <w:lang w:val="en"/>
        </w:rPr>
        <w:t xml:space="preserve">  </w:t>
      </w:r>
      <w:proofErr w:type="spellStart"/>
      <w:r>
        <w:rPr>
          <w:rFonts w:ascii="Times New Roman" w:eastAsia="Times New Roman" w:hAnsi="Times New Roman" w:cs="Times New Roman"/>
          <w:sz w:val="24"/>
          <w:szCs w:val="24"/>
          <w:lang w:val="en"/>
        </w:rPr>
        <w:t>Spreadsheey</w:t>
      </w:r>
      <w:proofErr w:type="spellEnd"/>
    </w:p>
    <w:p w:rsidR="00FA22F3" w:rsidRPr="00FA22F3" w:rsidRDefault="00FA22F3" w:rsidP="00FA22F3">
      <w:pPr>
        <w:spacing w:before="100" w:beforeAutospacing="1" w:after="100" w:afterAutospacing="1" w:line="240" w:lineRule="auto"/>
        <w:rPr>
          <w:rFonts w:ascii="Times New Roman" w:eastAsia="Times New Roman" w:hAnsi="Times New Roman" w:cs="Times New Roman"/>
          <w:sz w:val="24"/>
          <w:szCs w:val="24"/>
          <w:lang w:val="en"/>
        </w:rPr>
      </w:pPr>
      <w:r w:rsidRPr="00FA22F3">
        <w:rPr>
          <w:rFonts w:ascii="Times New Roman" w:eastAsia="Times New Roman" w:hAnsi="Times New Roman" w:cs="Times New Roman"/>
          <w:sz w:val="24"/>
          <w:szCs w:val="24"/>
          <w:lang w:val="en"/>
        </w:rPr>
        <w:t xml:space="preserve">A </w:t>
      </w:r>
      <w:r w:rsidRPr="00FA22F3">
        <w:rPr>
          <w:rFonts w:ascii="Times New Roman" w:eastAsia="Times New Roman" w:hAnsi="Times New Roman" w:cs="Times New Roman"/>
          <w:b/>
          <w:bCs/>
          <w:sz w:val="24"/>
          <w:szCs w:val="24"/>
          <w:lang w:val="en"/>
        </w:rPr>
        <w:t>spreadsheet</w:t>
      </w:r>
      <w:r w:rsidRPr="00FA22F3">
        <w:rPr>
          <w:rFonts w:ascii="Times New Roman" w:eastAsia="Times New Roman" w:hAnsi="Times New Roman" w:cs="Times New Roman"/>
          <w:sz w:val="24"/>
          <w:szCs w:val="24"/>
          <w:lang w:val="en"/>
        </w:rPr>
        <w:t xml:space="preserve"> is an interactive </w:t>
      </w:r>
      <w:hyperlink r:id="rId4" w:tooltip="Application software" w:history="1">
        <w:r w:rsidRPr="00FA22F3">
          <w:rPr>
            <w:rFonts w:ascii="Times New Roman" w:eastAsia="Times New Roman" w:hAnsi="Times New Roman" w:cs="Times New Roman"/>
            <w:color w:val="0000FF"/>
            <w:sz w:val="24"/>
            <w:szCs w:val="24"/>
            <w:u w:val="single"/>
            <w:lang w:val="en"/>
          </w:rPr>
          <w:t>computer application</w:t>
        </w:r>
      </w:hyperlink>
      <w:r w:rsidRPr="00FA22F3">
        <w:rPr>
          <w:rFonts w:ascii="Times New Roman" w:eastAsia="Times New Roman" w:hAnsi="Times New Roman" w:cs="Times New Roman"/>
          <w:sz w:val="24"/>
          <w:szCs w:val="24"/>
          <w:lang w:val="en"/>
        </w:rPr>
        <w:t xml:space="preserve"> for organization, analysis and storage of </w:t>
      </w:r>
      <w:hyperlink r:id="rId5" w:tooltip="Data" w:history="1">
        <w:r w:rsidRPr="00FA22F3">
          <w:rPr>
            <w:rFonts w:ascii="Times New Roman" w:eastAsia="Times New Roman" w:hAnsi="Times New Roman" w:cs="Times New Roman"/>
            <w:color w:val="0000FF"/>
            <w:sz w:val="24"/>
            <w:szCs w:val="24"/>
            <w:u w:val="single"/>
            <w:lang w:val="en"/>
          </w:rPr>
          <w:t>data</w:t>
        </w:r>
      </w:hyperlink>
      <w:r w:rsidRPr="00FA22F3">
        <w:rPr>
          <w:rFonts w:ascii="Times New Roman" w:eastAsia="Times New Roman" w:hAnsi="Times New Roman" w:cs="Times New Roman"/>
          <w:sz w:val="24"/>
          <w:szCs w:val="24"/>
          <w:lang w:val="en"/>
        </w:rPr>
        <w:t xml:space="preserve"> in </w:t>
      </w:r>
      <w:hyperlink r:id="rId6" w:tooltip="Table (information)" w:history="1">
        <w:r w:rsidRPr="00FA22F3">
          <w:rPr>
            <w:rFonts w:ascii="Times New Roman" w:eastAsia="Times New Roman" w:hAnsi="Times New Roman" w:cs="Times New Roman"/>
            <w:color w:val="0000FF"/>
            <w:sz w:val="24"/>
            <w:szCs w:val="24"/>
            <w:u w:val="single"/>
            <w:lang w:val="en"/>
          </w:rPr>
          <w:t>tabular</w:t>
        </w:r>
      </w:hyperlink>
      <w:r w:rsidRPr="00FA22F3">
        <w:rPr>
          <w:rFonts w:ascii="Times New Roman" w:eastAsia="Times New Roman" w:hAnsi="Times New Roman" w:cs="Times New Roman"/>
          <w:sz w:val="24"/>
          <w:szCs w:val="24"/>
          <w:lang w:val="en"/>
        </w:rPr>
        <w:t xml:space="preserve"> form.</w:t>
      </w:r>
      <w:r>
        <w:rPr>
          <w:rFonts w:ascii="Times New Roman" w:eastAsia="Times New Roman" w:hAnsi="Times New Roman" w:cs="Times New Roman"/>
          <w:sz w:val="24"/>
          <w:szCs w:val="24"/>
          <w:lang w:val="en"/>
        </w:rPr>
        <w:t xml:space="preserve"> </w:t>
      </w:r>
      <w:r w:rsidRPr="00FA22F3">
        <w:rPr>
          <w:rFonts w:ascii="Times New Roman" w:eastAsia="Times New Roman" w:hAnsi="Times New Roman" w:cs="Times New Roman"/>
          <w:sz w:val="24"/>
          <w:szCs w:val="24"/>
          <w:lang w:val="en"/>
        </w:rPr>
        <w:t xml:space="preserve">Spreadsheets are developed as computerized simulations of paper accounting </w:t>
      </w:r>
      <w:hyperlink r:id="rId7" w:anchor="Accounting" w:tooltip="Worksheet" w:history="1">
        <w:r w:rsidRPr="00FA22F3">
          <w:rPr>
            <w:rFonts w:ascii="Times New Roman" w:eastAsia="Times New Roman" w:hAnsi="Times New Roman" w:cs="Times New Roman"/>
            <w:color w:val="0000FF"/>
            <w:sz w:val="24"/>
            <w:szCs w:val="24"/>
            <w:u w:val="single"/>
            <w:lang w:val="en"/>
          </w:rPr>
          <w:t>worksheets</w:t>
        </w:r>
      </w:hyperlink>
      <w:r w:rsidRPr="00FA22F3">
        <w:rPr>
          <w:rFonts w:ascii="Times New Roman" w:eastAsia="Times New Roman" w:hAnsi="Times New Roman" w:cs="Times New Roman"/>
          <w:sz w:val="24"/>
          <w:szCs w:val="24"/>
          <w:lang w:val="en"/>
        </w:rPr>
        <w:t>.</w:t>
      </w:r>
      <w:r>
        <w:rPr>
          <w:rFonts w:ascii="Times New Roman" w:eastAsia="Times New Roman" w:hAnsi="Times New Roman" w:cs="Times New Roman"/>
          <w:sz w:val="24"/>
          <w:szCs w:val="24"/>
          <w:lang w:val="en"/>
        </w:rPr>
        <w:t xml:space="preserve"> </w:t>
      </w:r>
      <w:proofErr w:type="gramStart"/>
      <w:r w:rsidRPr="00FA22F3">
        <w:rPr>
          <w:rFonts w:ascii="Times New Roman" w:eastAsia="Times New Roman" w:hAnsi="Times New Roman" w:cs="Times New Roman"/>
          <w:color w:val="0000FF"/>
          <w:sz w:val="19"/>
          <w:szCs w:val="19"/>
          <w:u w:val="single"/>
          <w:vertAlign w:val="superscript"/>
          <w:lang w:val="en"/>
        </w:rPr>
        <w:t>]</w:t>
      </w:r>
      <w:r w:rsidRPr="00FA22F3">
        <w:rPr>
          <w:rFonts w:ascii="Times New Roman" w:eastAsia="Times New Roman" w:hAnsi="Times New Roman" w:cs="Times New Roman"/>
          <w:sz w:val="24"/>
          <w:szCs w:val="24"/>
          <w:lang w:val="en"/>
        </w:rPr>
        <w:t>The</w:t>
      </w:r>
      <w:proofErr w:type="gramEnd"/>
      <w:r w:rsidRPr="00FA22F3">
        <w:rPr>
          <w:rFonts w:ascii="Times New Roman" w:eastAsia="Times New Roman" w:hAnsi="Times New Roman" w:cs="Times New Roman"/>
          <w:sz w:val="24"/>
          <w:szCs w:val="24"/>
          <w:lang w:val="en"/>
        </w:rPr>
        <w:t xml:space="preserve"> program operates on data entered in cells of a table. Each cell may contain either numeric or text data, or the results of </w:t>
      </w:r>
      <w:hyperlink r:id="rId8" w:tooltip="Formula" w:history="1">
        <w:r w:rsidRPr="00FA22F3">
          <w:rPr>
            <w:rFonts w:ascii="Times New Roman" w:eastAsia="Times New Roman" w:hAnsi="Times New Roman" w:cs="Times New Roman"/>
            <w:color w:val="0000FF"/>
            <w:sz w:val="24"/>
            <w:szCs w:val="24"/>
            <w:u w:val="single"/>
            <w:lang w:val="en"/>
          </w:rPr>
          <w:t>formulas</w:t>
        </w:r>
      </w:hyperlink>
      <w:r w:rsidRPr="00FA22F3">
        <w:rPr>
          <w:rFonts w:ascii="Times New Roman" w:eastAsia="Times New Roman" w:hAnsi="Times New Roman" w:cs="Times New Roman"/>
          <w:sz w:val="24"/>
          <w:szCs w:val="24"/>
          <w:lang w:val="en"/>
        </w:rPr>
        <w:t xml:space="preserve"> that automatically calculate and display a value based on the contents of other cells. A spreadsheet may also refer to one such electronic document.</w:t>
      </w:r>
      <w:bookmarkStart w:id="0" w:name="_GoBack"/>
      <w:bookmarkEnd w:id="0"/>
    </w:p>
    <w:p w:rsidR="00FA22F3" w:rsidRPr="00FA22F3" w:rsidRDefault="00FA22F3" w:rsidP="00FA22F3">
      <w:pPr>
        <w:spacing w:before="100" w:beforeAutospacing="1" w:after="100" w:afterAutospacing="1" w:line="240" w:lineRule="auto"/>
        <w:rPr>
          <w:rFonts w:ascii="Times New Roman" w:eastAsia="Times New Roman" w:hAnsi="Times New Roman" w:cs="Times New Roman"/>
          <w:sz w:val="24"/>
          <w:szCs w:val="24"/>
          <w:lang w:val="en"/>
        </w:rPr>
      </w:pPr>
      <w:r w:rsidRPr="00FA22F3">
        <w:rPr>
          <w:rFonts w:ascii="Times New Roman" w:eastAsia="Times New Roman" w:hAnsi="Times New Roman" w:cs="Times New Roman"/>
          <w:sz w:val="24"/>
          <w:szCs w:val="24"/>
          <w:lang w:val="en"/>
        </w:rPr>
        <w:t>Spreadsheet users can adjust any stored value and observe the effects on calculated values. This makes the spreadsheet useful for "what-if" analysis since many cases can be rapidly investigated without manual recalculation. Modern spreadsheet software can have multiple interacting sheets, and can display data either as text and numerals, or in graphical form.</w:t>
      </w:r>
    </w:p>
    <w:p w:rsidR="00FA22F3" w:rsidRPr="00FA22F3" w:rsidRDefault="00FA22F3" w:rsidP="00FA22F3">
      <w:pPr>
        <w:spacing w:before="100" w:beforeAutospacing="1" w:after="100" w:afterAutospacing="1" w:line="240" w:lineRule="auto"/>
        <w:rPr>
          <w:rFonts w:ascii="Times New Roman" w:eastAsia="Times New Roman" w:hAnsi="Times New Roman" w:cs="Times New Roman"/>
          <w:sz w:val="24"/>
          <w:szCs w:val="24"/>
          <w:lang w:val="en"/>
        </w:rPr>
      </w:pPr>
      <w:r w:rsidRPr="00FA22F3">
        <w:rPr>
          <w:rFonts w:ascii="Times New Roman" w:eastAsia="Times New Roman" w:hAnsi="Times New Roman" w:cs="Times New Roman"/>
          <w:sz w:val="24"/>
          <w:szCs w:val="24"/>
          <w:lang w:val="en"/>
        </w:rPr>
        <w:t xml:space="preserve">Besides performing basic </w:t>
      </w:r>
      <w:hyperlink r:id="rId9" w:tooltip="Arithmetic" w:history="1">
        <w:r w:rsidRPr="00FA22F3">
          <w:rPr>
            <w:rFonts w:ascii="Times New Roman" w:eastAsia="Times New Roman" w:hAnsi="Times New Roman" w:cs="Times New Roman"/>
            <w:color w:val="0000FF"/>
            <w:sz w:val="24"/>
            <w:szCs w:val="24"/>
            <w:u w:val="single"/>
            <w:lang w:val="en"/>
          </w:rPr>
          <w:t>arithmetic</w:t>
        </w:r>
      </w:hyperlink>
      <w:r w:rsidRPr="00FA22F3">
        <w:rPr>
          <w:rFonts w:ascii="Times New Roman" w:eastAsia="Times New Roman" w:hAnsi="Times New Roman" w:cs="Times New Roman"/>
          <w:sz w:val="24"/>
          <w:szCs w:val="24"/>
          <w:lang w:val="en"/>
        </w:rPr>
        <w:t xml:space="preserve"> and </w:t>
      </w:r>
      <w:hyperlink r:id="rId10" w:tooltip="Mathematical function" w:history="1">
        <w:r w:rsidRPr="00FA22F3">
          <w:rPr>
            <w:rFonts w:ascii="Times New Roman" w:eastAsia="Times New Roman" w:hAnsi="Times New Roman" w:cs="Times New Roman"/>
            <w:color w:val="0000FF"/>
            <w:sz w:val="24"/>
            <w:szCs w:val="24"/>
            <w:u w:val="single"/>
            <w:lang w:val="en"/>
          </w:rPr>
          <w:t>mathematical functions</w:t>
        </w:r>
      </w:hyperlink>
      <w:r w:rsidRPr="00FA22F3">
        <w:rPr>
          <w:rFonts w:ascii="Times New Roman" w:eastAsia="Times New Roman" w:hAnsi="Times New Roman" w:cs="Times New Roman"/>
          <w:sz w:val="24"/>
          <w:szCs w:val="24"/>
          <w:lang w:val="en"/>
        </w:rPr>
        <w:t xml:space="preserve">, modern spreadsheets provide built-in functions for common </w:t>
      </w:r>
      <w:hyperlink r:id="rId11" w:tooltip="Financial" w:history="1">
        <w:r w:rsidRPr="00FA22F3">
          <w:rPr>
            <w:rFonts w:ascii="Times New Roman" w:eastAsia="Times New Roman" w:hAnsi="Times New Roman" w:cs="Times New Roman"/>
            <w:color w:val="0000FF"/>
            <w:sz w:val="24"/>
            <w:szCs w:val="24"/>
            <w:u w:val="single"/>
            <w:lang w:val="en"/>
          </w:rPr>
          <w:t>financial</w:t>
        </w:r>
      </w:hyperlink>
      <w:r w:rsidRPr="00FA22F3">
        <w:rPr>
          <w:rFonts w:ascii="Times New Roman" w:eastAsia="Times New Roman" w:hAnsi="Times New Roman" w:cs="Times New Roman"/>
          <w:sz w:val="24"/>
          <w:szCs w:val="24"/>
          <w:lang w:val="en"/>
        </w:rPr>
        <w:t xml:space="preserve"> and </w:t>
      </w:r>
      <w:hyperlink r:id="rId12" w:tooltip="Statistical" w:history="1">
        <w:r w:rsidRPr="00FA22F3">
          <w:rPr>
            <w:rFonts w:ascii="Times New Roman" w:eastAsia="Times New Roman" w:hAnsi="Times New Roman" w:cs="Times New Roman"/>
            <w:color w:val="0000FF"/>
            <w:sz w:val="24"/>
            <w:szCs w:val="24"/>
            <w:u w:val="single"/>
            <w:lang w:val="en"/>
          </w:rPr>
          <w:t>statistical</w:t>
        </w:r>
      </w:hyperlink>
      <w:r w:rsidRPr="00FA22F3">
        <w:rPr>
          <w:rFonts w:ascii="Times New Roman" w:eastAsia="Times New Roman" w:hAnsi="Times New Roman" w:cs="Times New Roman"/>
          <w:sz w:val="24"/>
          <w:szCs w:val="24"/>
          <w:lang w:val="en"/>
        </w:rPr>
        <w:t xml:space="preserve"> operations. Such calculations as </w:t>
      </w:r>
      <w:hyperlink r:id="rId13" w:tooltip="Net present value" w:history="1">
        <w:r w:rsidRPr="00FA22F3">
          <w:rPr>
            <w:rFonts w:ascii="Times New Roman" w:eastAsia="Times New Roman" w:hAnsi="Times New Roman" w:cs="Times New Roman"/>
            <w:color w:val="0000FF"/>
            <w:sz w:val="24"/>
            <w:szCs w:val="24"/>
            <w:u w:val="single"/>
            <w:lang w:val="en"/>
          </w:rPr>
          <w:t>net present value</w:t>
        </w:r>
      </w:hyperlink>
      <w:r w:rsidRPr="00FA22F3">
        <w:rPr>
          <w:rFonts w:ascii="Times New Roman" w:eastAsia="Times New Roman" w:hAnsi="Times New Roman" w:cs="Times New Roman"/>
          <w:sz w:val="24"/>
          <w:szCs w:val="24"/>
          <w:lang w:val="en"/>
        </w:rPr>
        <w:t xml:space="preserve"> or </w:t>
      </w:r>
      <w:hyperlink r:id="rId14" w:tooltip="Standard deviation" w:history="1">
        <w:r w:rsidRPr="00FA22F3">
          <w:rPr>
            <w:rFonts w:ascii="Times New Roman" w:eastAsia="Times New Roman" w:hAnsi="Times New Roman" w:cs="Times New Roman"/>
            <w:color w:val="0000FF"/>
            <w:sz w:val="24"/>
            <w:szCs w:val="24"/>
            <w:u w:val="single"/>
            <w:lang w:val="en"/>
          </w:rPr>
          <w:t>standard deviation</w:t>
        </w:r>
      </w:hyperlink>
      <w:r w:rsidRPr="00FA22F3">
        <w:rPr>
          <w:rFonts w:ascii="Times New Roman" w:eastAsia="Times New Roman" w:hAnsi="Times New Roman" w:cs="Times New Roman"/>
          <w:sz w:val="24"/>
          <w:szCs w:val="24"/>
          <w:lang w:val="en"/>
        </w:rPr>
        <w:t xml:space="preserve"> can be applied to tabular data with a pre-programmed function in a formula. Spreadsheet programs also provide conditional expressions, functions to convert between text and numbers, and functions that operate on </w:t>
      </w:r>
      <w:hyperlink r:id="rId15" w:tooltip="String (computer science)" w:history="1">
        <w:r w:rsidRPr="00FA22F3">
          <w:rPr>
            <w:rFonts w:ascii="Times New Roman" w:eastAsia="Times New Roman" w:hAnsi="Times New Roman" w:cs="Times New Roman"/>
            <w:color w:val="0000FF"/>
            <w:sz w:val="24"/>
            <w:szCs w:val="24"/>
            <w:u w:val="single"/>
            <w:lang w:val="en"/>
          </w:rPr>
          <w:t>strings</w:t>
        </w:r>
      </w:hyperlink>
      <w:r w:rsidRPr="00FA22F3">
        <w:rPr>
          <w:rFonts w:ascii="Times New Roman" w:eastAsia="Times New Roman" w:hAnsi="Times New Roman" w:cs="Times New Roman"/>
          <w:sz w:val="24"/>
          <w:szCs w:val="24"/>
          <w:lang w:val="en"/>
        </w:rPr>
        <w:t xml:space="preserve"> of text</w:t>
      </w:r>
    </w:p>
    <w:p w:rsidR="00A20E81" w:rsidRDefault="00A20E81"/>
    <w:sectPr w:rsidR="00A20E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2F3"/>
    <w:rsid w:val="00A20E81"/>
    <w:rsid w:val="00FA2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DAC80"/>
  <w15:chartTrackingRefBased/>
  <w15:docId w15:val="{04D9E481-E200-42F4-8D5D-292436AB1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827687">
      <w:bodyDiv w:val="1"/>
      <w:marLeft w:val="0"/>
      <w:marRight w:val="0"/>
      <w:marTop w:val="0"/>
      <w:marBottom w:val="0"/>
      <w:divBdr>
        <w:top w:val="none" w:sz="0" w:space="0" w:color="auto"/>
        <w:left w:val="none" w:sz="0" w:space="0" w:color="auto"/>
        <w:bottom w:val="none" w:sz="0" w:space="0" w:color="auto"/>
        <w:right w:val="none" w:sz="0" w:space="0" w:color="auto"/>
      </w:divBdr>
      <w:divsChild>
        <w:div w:id="1872377200">
          <w:marLeft w:val="0"/>
          <w:marRight w:val="0"/>
          <w:marTop w:val="0"/>
          <w:marBottom w:val="0"/>
          <w:divBdr>
            <w:top w:val="none" w:sz="0" w:space="0" w:color="auto"/>
            <w:left w:val="none" w:sz="0" w:space="0" w:color="auto"/>
            <w:bottom w:val="none" w:sz="0" w:space="0" w:color="auto"/>
            <w:right w:val="none" w:sz="0" w:space="0" w:color="auto"/>
          </w:divBdr>
          <w:divsChild>
            <w:div w:id="952905497">
              <w:marLeft w:val="0"/>
              <w:marRight w:val="0"/>
              <w:marTop w:val="0"/>
              <w:marBottom w:val="0"/>
              <w:divBdr>
                <w:top w:val="none" w:sz="0" w:space="0" w:color="auto"/>
                <w:left w:val="none" w:sz="0" w:space="0" w:color="auto"/>
                <w:bottom w:val="none" w:sz="0" w:space="0" w:color="auto"/>
                <w:right w:val="none" w:sz="0" w:space="0" w:color="auto"/>
              </w:divBdr>
              <w:divsChild>
                <w:div w:id="1548684736">
                  <w:marLeft w:val="0"/>
                  <w:marRight w:val="0"/>
                  <w:marTop w:val="0"/>
                  <w:marBottom w:val="0"/>
                  <w:divBdr>
                    <w:top w:val="none" w:sz="0" w:space="0" w:color="auto"/>
                    <w:left w:val="none" w:sz="0" w:space="0" w:color="auto"/>
                    <w:bottom w:val="none" w:sz="0" w:space="0" w:color="auto"/>
                    <w:right w:val="none" w:sz="0" w:space="0" w:color="auto"/>
                  </w:divBdr>
                </w:div>
                <w:div w:id="2048021687">
                  <w:marLeft w:val="0"/>
                  <w:marRight w:val="0"/>
                  <w:marTop w:val="0"/>
                  <w:marBottom w:val="0"/>
                  <w:divBdr>
                    <w:top w:val="none" w:sz="0" w:space="0" w:color="auto"/>
                    <w:left w:val="none" w:sz="0" w:space="0" w:color="auto"/>
                    <w:bottom w:val="none" w:sz="0" w:space="0" w:color="auto"/>
                    <w:right w:val="none" w:sz="0" w:space="0" w:color="auto"/>
                  </w:divBdr>
                </w:div>
                <w:div w:id="1121730562">
                  <w:marLeft w:val="0"/>
                  <w:marRight w:val="0"/>
                  <w:marTop w:val="0"/>
                  <w:marBottom w:val="0"/>
                  <w:divBdr>
                    <w:top w:val="none" w:sz="0" w:space="0" w:color="auto"/>
                    <w:left w:val="none" w:sz="0" w:space="0" w:color="auto"/>
                    <w:bottom w:val="none" w:sz="0" w:space="0" w:color="auto"/>
                    <w:right w:val="none" w:sz="0" w:space="0" w:color="auto"/>
                  </w:divBdr>
                  <w:divsChild>
                    <w:div w:id="18232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Formula" TargetMode="External"/><Relationship Id="rId13" Type="http://schemas.openxmlformats.org/officeDocument/2006/relationships/hyperlink" Target="https://en.wikipedia.org/wiki/Net_present_value" TargetMode="External"/><Relationship Id="rId3" Type="http://schemas.openxmlformats.org/officeDocument/2006/relationships/webSettings" Target="webSettings.xml"/><Relationship Id="rId7" Type="http://schemas.openxmlformats.org/officeDocument/2006/relationships/hyperlink" Target="https://en.wikipedia.org/wiki/Worksheet" TargetMode="External"/><Relationship Id="rId12" Type="http://schemas.openxmlformats.org/officeDocument/2006/relationships/hyperlink" Target="https://en.wikipedia.org/wiki/Statistica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n.wikipedia.org/wiki/Table_(information)" TargetMode="External"/><Relationship Id="rId11" Type="http://schemas.openxmlformats.org/officeDocument/2006/relationships/hyperlink" Target="https://en.wikipedia.org/wiki/Financial" TargetMode="External"/><Relationship Id="rId5" Type="http://schemas.openxmlformats.org/officeDocument/2006/relationships/hyperlink" Target="https://en.wikipedia.org/wiki/Data" TargetMode="External"/><Relationship Id="rId15" Type="http://schemas.openxmlformats.org/officeDocument/2006/relationships/hyperlink" Target="https://en.wikipedia.org/wiki/String_(computer_science)" TargetMode="External"/><Relationship Id="rId10" Type="http://schemas.openxmlformats.org/officeDocument/2006/relationships/hyperlink" Target="https://en.wikipedia.org/wiki/Mathematical_function" TargetMode="External"/><Relationship Id="rId4" Type="http://schemas.openxmlformats.org/officeDocument/2006/relationships/hyperlink" Target="https://en.wikipedia.org/wiki/Application_software" TargetMode="External"/><Relationship Id="rId9" Type="http://schemas.openxmlformats.org/officeDocument/2006/relationships/hyperlink" Target="https://en.wikipedia.org/wiki/Arithmetic" TargetMode="External"/><Relationship Id="rId14" Type="http://schemas.openxmlformats.org/officeDocument/2006/relationships/hyperlink" Target="https://en.wikipedia.org/wiki/Standard_devi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Rwanda MINEDUC</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cp:revision>
  <dcterms:created xsi:type="dcterms:W3CDTF">2017-12-14T13:13:00Z</dcterms:created>
  <dcterms:modified xsi:type="dcterms:W3CDTF">2017-12-14T13:18:00Z</dcterms:modified>
</cp:coreProperties>
</file>